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918"/>
        <w:gridCol w:w="132"/>
        <w:gridCol w:w="1218"/>
        <w:gridCol w:w="3264"/>
        <w:gridCol w:w="672"/>
        <w:gridCol w:w="103"/>
        <w:gridCol w:w="125"/>
        <w:gridCol w:w="651"/>
        <w:gridCol w:w="775"/>
        <w:gridCol w:w="776"/>
        <w:gridCol w:w="775"/>
        <w:gridCol w:w="776"/>
        <w:gridCol w:w="775"/>
        <w:gridCol w:w="776"/>
      </w:tblGrid>
      <w:tr w:rsidR="006A3A59" w:rsidRPr="00976300" w:rsidTr="004A6743">
        <w:trPr>
          <w:trHeight w:val="281"/>
        </w:trPr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3A59" w:rsidRDefault="006A3A59" w:rsidP="006A3A59">
            <w:pPr>
              <w:pStyle w:val="Heading1"/>
              <w:rPr>
                <w:sz w:val="20"/>
                <w:szCs w:val="20"/>
              </w:rPr>
            </w:pPr>
            <w:r>
              <w:t xml:space="preserve">Lesson Title: </w:t>
            </w:r>
          </w:p>
        </w:tc>
        <w:tc>
          <w:tcPr>
            <w:tcW w:w="94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003366"/>
          </w:tcPr>
          <w:p w:rsidR="006A3A59" w:rsidRPr="000D37DC" w:rsidRDefault="004A6743" w:rsidP="006A3A59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 xml:space="preserve">   </w:t>
            </w:r>
          </w:p>
        </w:tc>
      </w:tr>
      <w:tr w:rsidR="006A3A59" w:rsidRPr="00976300" w:rsidTr="004A6743">
        <w:trPr>
          <w:trHeight w:val="281"/>
        </w:trPr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Teacher: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A59" w:rsidRPr="00976300" w:rsidRDefault="004A6743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Lehr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A59" w:rsidRPr="00F767FE" w:rsidRDefault="006A3A59" w:rsidP="004A674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Hour:</w:t>
            </w:r>
            <w:r w:rsidR="004A674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0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A59" w:rsidRDefault="00BC76C2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Periods 4 &amp; 6 (can block w/ p. 1 &amp; 5)</w:t>
            </w:r>
          </w:p>
        </w:tc>
      </w:tr>
      <w:tr w:rsidR="006A3A59" w:rsidRPr="00976300" w:rsidTr="004A6743">
        <w:trPr>
          <w:trHeight w:val="585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A59" w:rsidRPr="004A6743" w:rsidRDefault="004A6743" w:rsidP="004A6743">
            <w:pPr>
              <w:ind w:right="-2046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4A6743">
              <w:rPr>
                <w:rFonts w:ascii="Arial" w:hAnsi="Arial" w:cs="Arial"/>
                <w:b/>
                <w:sz w:val="20"/>
                <w:szCs w:val="20"/>
              </w:rPr>
              <w:t xml:space="preserve">Unit:      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tudy</w:t>
            </w:r>
            <w:proofErr w:type="spellEnd"/>
          </w:p>
        </w:tc>
        <w:tc>
          <w:tcPr>
            <w:tcW w:w="46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743" w:rsidRPr="00976300" w:rsidRDefault="004A6743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Narrative Writing- NANOWRIMO</w:t>
            </w:r>
            <w:r w:rsidR="00BC76C2">
              <w:rPr>
                <w:rFonts w:ascii="Arial" w:hAnsi="Arial" w:cs="Arial"/>
                <w:sz w:val="20"/>
                <w:szCs w:val="20"/>
              </w:rPr>
              <w:t xml:space="preserve"> challenge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A59" w:rsidRPr="00F767FE" w:rsidRDefault="006A3A59" w:rsidP="004A67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Date:</w:t>
            </w:r>
            <w:r w:rsidR="004A674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0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A59" w:rsidRDefault="004A6743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November 1 - 30</w:t>
            </w:r>
          </w:p>
        </w:tc>
      </w:tr>
      <w:tr w:rsidR="004A6743" w:rsidRPr="00976300" w:rsidTr="004A6743">
        <w:trPr>
          <w:gridAfter w:val="9"/>
          <w:wAfter w:w="5532" w:type="dxa"/>
          <w:trHeight w:val="281"/>
        </w:trPr>
        <w:tc>
          <w:tcPr>
            <w:tcW w:w="620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743" w:rsidRPr="00F767FE" w:rsidRDefault="004A6743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Target Grade Level</w:t>
            </w:r>
            <w:r>
              <w:rPr>
                <w:rFonts w:ascii="Arial" w:hAnsi="Arial" w:cs="Arial"/>
                <w:b/>
                <w:sz w:val="20"/>
                <w:szCs w:val="20"/>
              </w:rPr>
              <w:t>: 8th</w:t>
            </w:r>
          </w:p>
        </w:tc>
      </w:tr>
      <w:tr w:rsidR="006A3A59" w:rsidRPr="00976300" w:rsidTr="004A6743">
        <w:trPr>
          <w:trHeight w:val="281"/>
        </w:trPr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sz w:val="20"/>
                <w:szCs w:val="20"/>
              </w:rPr>
              <w:t>ourse</w:t>
            </w:r>
            <w:r w:rsidRPr="00F767F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A59" w:rsidRPr="00976300" w:rsidRDefault="004A6743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Language Arts</w:t>
            </w:r>
            <w:r w:rsidR="00BC76C2">
              <w:rPr>
                <w:rFonts w:ascii="Arial" w:hAnsi="Arial" w:cs="Arial"/>
                <w:sz w:val="20"/>
                <w:szCs w:val="20"/>
              </w:rPr>
              <w:t>/ Reading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A59" w:rsidRPr="00976300" w:rsidRDefault="006A3A59" w:rsidP="006A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A59" w:rsidRPr="00976300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A59" w:rsidRPr="00976300" w:rsidRDefault="006A3A59" w:rsidP="006A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A59" w:rsidRPr="00976300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A59" w:rsidRPr="00976300" w:rsidRDefault="006A3A59" w:rsidP="006A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A59" w:rsidRPr="00976300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A59" w:rsidRPr="00976300" w:rsidRDefault="006A3A59" w:rsidP="006A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A59" w:rsidRPr="00976300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A59" w:rsidRDefault="00AC44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5" style="width:8in;height:1.5pt" o:hralign="center" o:hrstd="t" o:hrnoshade="t" o:hr="t" fillcolor="black" stroked="f"/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28"/>
        <w:gridCol w:w="9108"/>
      </w:tblGrid>
      <w:tr w:rsidR="006A3A59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:rsidR="006A3A59" w:rsidRPr="006A3A59" w:rsidRDefault="006A3A59" w:rsidP="006A3A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Learning Target(</w:t>
            </w:r>
            <w:r w:rsidRPr="009C5B29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9C5B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A59" w:rsidRDefault="00BC76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Literary analysis</w:t>
            </w:r>
          </w:p>
          <w:p w:rsidR="00BC76C2" w:rsidRPr="00126709" w:rsidRDefault="00BC76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Narrative writing</w:t>
            </w:r>
          </w:p>
        </w:tc>
      </w:tr>
      <w:tr w:rsidR="006A3A59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:rsidR="006A3A59" w:rsidRPr="006A3A59" w:rsidRDefault="006A3A59" w:rsidP="006A3A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Criteria for Success: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A59" w:rsidRPr="00126709" w:rsidRDefault="004A6743" w:rsidP="00672B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will </w:t>
            </w:r>
            <w:r w:rsidR="00BC76C2">
              <w:rPr>
                <w:rFonts w:ascii="Arial" w:hAnsi="Arial" w:cs="Arial"/>
                <w:sz w:val="20"/>
                <w:szCs w:val="20"/>
              </w:rPr>
              <w:t>write complete draft of</w:t>
            </w:r>
            <w:r>
              <w:rPr>
                <w:rFonts w:ascii="Arial" w:hAnsi="Arial" w:cs="Arial"/>
                <w:sz w:val="20"/>
                <w:szCs w:val="20"/>
              </w:rPr>
              <w:t xml:space="preserve"> original manuscript in 30 days and submit for publication</w:t>
            </w:r>
            <w:r w:rsidR="00BC76C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A3A59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:rsidR="006A3A59" w:rsidRDefault="006A3A59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Progression of Learning: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A59" w:rsidRPr="00126709" w:rsidRDefault="00F35DDF" w:rsidP="007F40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tem</w:t>
            </w:r>
            <w:r w:rsidR="00BC76C2">
              <w:rPr>
                <w:rFonts w:ascii="Arial" w:hAnsi="Arial" w:cs="Arial"/>
                <w:sz w:val="20"/>
                <w:szCs w:val="20"/>
              </w:rPr>
              <w:t xml:space="preserve">plate will show overview of </w:t>
            </w:r>
            <w:proofErr w:type="gramStart"/>
            <w:r w:rsidR="00BC76C2">
              <w:rPr>
                <w:rFonts w:ascii="Arial" w:hAnsi="Arial" w:cs="Arial"/>
                <w:sz w:val="20"/>
                <w:szCs w:val="20"/>
              </w:rPr>
              <w:t>30 d</w:t>
            </w:r>
            <w:r>
              <w:rPr>
                <w:rFonts w:ascii="Arial" w:hAnsi="Arial" w:cs="Arial"/>
                <w:sz w:val="20"/>
                <w:szCs w:val="20"/>
              </w:rPr>
              <w:t>ay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76C2">
              <w:rPr>
                <w:rFonts w:ascii="Arial" w:hAnsi="Arial" w:cs="Arial"/>
                <w:sz w:val="20"/>
                <w:szCs w:val="20"/>
              </w:rPr>
              <w:t>unit</w:t>
            </w:r>
            <w:r>
              <w:rPr>
                <w:rFonts w:ascii="Arial" w:hAnsi="Arial" w:cs="Arial"/>
                <w:sz w:val="20"/>
                <w:szCs w:val="20"/>
              </w:rPr>
              <w:t>. Separate daily lesson plans are being rewritten in the context of new standards and district curriculum</w:t>
            </w:r>
            <w:r w:rsidR="00BC76C2">
              <w:rPr>
                <w:rFonts w:ascii="Arial" w:hAnsi="Arial" w:cs="Arial"/>
                <w:sz w:val="20"/>
                <w:szCs w:val="20"/>
              </w:rPr>
              <w:t>, to be implem</w:t>
            </w:r>
            <w:r w:rsidR="00837300">
              <w:rPr>
                <w:rFonts w:ascii="Arial" w:hAnsi="Arial" w:cs="Arial"/>
                <w:sz w:val="20"/>
                <w:szCs w:val="20"/>
              </w:rPr>
              <w:t>ented during Lang Arts unit</w:t>
            </w:r>
            <w:r w:rsidR="00BC76C2"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7F40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6A3A59" w:rsidRDefault="00AC44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6" style="width:8in;height:1.5pt" o:hralign="center" o:hrstd="t" o:hrnoshade="t" o:hr="t" fillcolor="black" stroked="f"/>
        </w:pict>
      </w: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3780"/>
        <w:gridCol w:w="3780"/>
        <w:gridCol w:w="3780"/>
      </w:tblGrid>
      <w:tr w:rsidR="009D4B6F" w:rsidRPr="009C5B29">
        <w:trPr>
          <w:trHeight w:val="180"/>
        </w:trPr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B6F" w:rsidRPr="009C5B29" w:rsidRDefault="009D4B6F" w:rsidP="009D4B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Content Area Standards, Essential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Learnings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, and Evidence Outcomes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9D4B6F" w:rsidRPr="009C5B29" w:rsidRDefault="009D4B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Pr="00E4585C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Century Skills and Abilities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B6F" w:rsidRPr="009C5B29" w:rsidRDefault="00F27A0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ISTE NET-S, ITEEA, or L4</w:t>
            </w:r>
            <w:r w:rsidR="009D4B6F">
              <w:rPr>
                <w:rFonts w:ascii="Arial" w:hAnsi="Arial" w:cs="Arial"/>
                <w:b/>
                <w:sz w:val="20"/>
                <w:szCs w:val="20"/>
              </w:rPr>
              <w:t xml:space="preserve">L Standards Addressed </w:t>
            </w:r>
          </w:p>
        </w:tc>
      </w:tr>
      <w:tr w:rsidR="009D4B6F">
        <w:trPr>
          <w:trHeight w:val="2276"/>
        </w:trPr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</w:tcPr>
          <w:p w:rsidR="009D4B6F" w:rsidRDefault="00672B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 2- Reading for all Purpose</w:t>
            </w:r>
          </w:p>
          <w:p w:rsidR="00672B9B" w:rsidRDefault="00672B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RWC.8.2.1.a.ii</w:t>
            </w:r>
          </w:p>
          <w:p w:rsidR="009D4B6F" w:rsidRDefault="00672B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RWC.8.2.1.i</w:t>
            </w:r>
          </w:p>
          <w:p w:rsidR="00672B9B" w:rsidRDefault="00672B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 4-Research and Reasoning</w:t>
            </w:r>
          </w:p>
          <w:p w:rsidR="00672B9B" w:rsidRDefault="00672B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RWC.8.4.1.a</w:t>
            </w:r>
          </w:p>
          <w:p w:rsidR="00672B9B" w:rsidRDefault="00672B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RWC.8.4.1.c</w:t>
            </w:r>
          </w:p>
          <w:p w:rsidR="00233A0A" w:rsidRDefault="00233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405D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5079">
              <w:rPr>
                <w:rFonts w:ascii="Arial" w:hAnsi="Arial" w:cs="Arial"/>
                <w:sz w:val="20"/>
                <w:szCs w:val="20"/>
              </w:rPr>
              <w:t>1- Oral Expression and Listening</w:t>
            </w:r>
          </w:p>
          <w:p w:rsidR="00E05079" w:rsidRDefault="00E05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RWC-8.1.1.a.ii-iv</w:t>
            </w:r>
          </w:p>
          <w:p w:rsidR="00405D2B" w:rsidRDefault="00E05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 3- Writing and Composition</w:t>
            </w:r>
          </w:p>
          <w:p w:rsidR="00E05079" w:rsidRPr="00126709" w:rsidRDefault="00E050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RWC.8.3.1.a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Collaboration and Teamwork</w:t>
            </w:r>
          </w:p>
          <w:p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Critical Thinking, Reasoning, and Problem Solving</w:t>
            </w:r>
          </w:p>
          <w:p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Invention, Innovation, and Creativity</w:t>
            </w:r>
          </w:p>
          <w:p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Self-Direction</w:t>
            </w:r>
          </w:p>
          <w:p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Information Literacy</w:t>
            </w:r>
          </w:p>
          <w:p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Global Awareness</w:t>
            </w:r>
          </w:p>
          <w:p w:rsidR="009D4B6F" w:rsidRDefault="009D4B6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4B6F" w:rsidRPr="009D4B6F" w:rsidRDefault="009D4B6F" w:rsidP="009D4B6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Inquiry Questions</w:t>
            </w:r>
          </w:p>
          <w:p w:rsidR="009D4B6F" w:rsidRDefault="009D4B6F" w:rsidP="009D4B6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Relevance and Application</w:t>
            </w:r>
          </w:p>
          <w:p w:rsidR="009D4B6F" w:rsidRPr="009D4B6F" w:rsidRDefault="009D4B6F" w:rsidP="009D4B6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 xml:space="preserve">Nature of Discipline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</w:tcPr>
          <w:p w:rsidR="009D4B6F" w:rsidRDefault="00BC76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NETS-S </w:t>
            </w:r>
          </w:p>
          <w:p w:rsidR="00BC76C2" w:rsidRDefault="003366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 1- C</w:t>
            </w:r>
            <w:r w:rsidR="00BC76C2">
              <w:rPr>
                <w:rFonts w:ascii="Arial" w:hAnsi="Arial" w:cs="Arial"/>
                <w:sz w:val="20"/>
                <w:szCs w:val="20"/>
              </w:rPr>
              <w:t>reativity and innovation (a-d)</w:t>
            </w:r>
          </w:p>
          <w:p w:rsidR="00336626" w:rsidRDefault="003366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 2-Communication and collaboration (a, b)</w:t>
            </w:r>
          </w:p>
          <w:p w:rsidR="00336626" w:rsidRDefault="003366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 4- Critical thinking, problem solving, and decision making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,d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36626" w:rsidRPr="00126709" w:rsidRDefault="003366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 6-Technology operations and concepts (a-d)</w:t>
            </w:r>
          </w:p>
        </w:tc>
      </w:tr>
    </w:tbl>
    <w:p w:rsidR="006A3A59" w:rsidRDefault="006A3A59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6A3A59" w:rsidRPr="009C5B29">
        <w:trPr>
          <w:trHeight w:val="180"/>
        </w:trPr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3A59" w:rsidRPr="009C5B2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5B29">
              <w:rPr>
                <w:rFonts w:ascii="Arial" w:hAnsi="Arial" w:cs="Arial"/>
                <w:b/>
                <w:sz w:val="20"/>
                <w:szCs w:val="20"/>
              </w:rPr>
              <w:t>Pre-Assessment</w:t>
            </w:r>
            <w:r w:rsidR="00E4585C">
              <w:rPr>
                <w:rFonts w:ascii="Arial" w:hAnsi="Arial" w:cs="Arial"/>
                <w:b/>
                <w:sz w:val="20"/>
                <w:szCs w:val="20"/>
              </w:rPr>
              <w:t xml:space="preserve"> Summary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A3A59" w:rsidRPr="009C5B2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3A59" w:rsidRPr="009C5B2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5B29">
              <w:rPr>
                <w:rFonts w:ascii="Arial" w:hAnsi="Arial" w:cs="Arial"/>
                <w:b/>
                <w:sz w:val="20"/>
                <w:szCs w:val="20"/>
              </w:rPr>
              <w:t>Post-Assessment</w:t>
            </w:r>
            <w:r w:rsidR="00E4585C">
              <w:rPr>
                <w:rFonts w:ascii="Arial" w:hAnsi="Arial" w:cs="Arial"/>
                <w:b/>
                <w:sz w:val="20"/>
                <w:szCs w:val="20"/>
              </w:rPr>
              <w:t xml:space="preserve"> Summary</w:t>
            </w:r>
          </w:p>
        </w:tc>
      </w:tr>
      <w:tr w:rsidR="006A3A59">
        <w:trPr>
          <w:trHeight w:val="836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:rsidR="006A3A59" w:rsidRPr="00126709" w:rsidRDefault="004A67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Look at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csap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data for extended response; </w:t>
            </w:r>
            <w:r w:rsidR="00233A0A">
              <w:rPr>
                <w:rFonts w:ascii="Arial" w:hAnsi="Arial" w:cs="Arial"/>
                <w:sz w:val="20"/>
                <w:szCs w:val="20"/>
              </w:rPr>
              <w:t xml:space="preserve">NWEA scores; </w:t>
            </w:r>
            <w:r>
              <w:rPr>
                <w:rFonts w:ascii="Arial" w:hAnsi="Arial" w:cs="Arial"/>
                <w:sz w:val="20"/>
                <w:szCs w:val="20"/>
              </w:rPr>
              <w:t xml:space="preserve">samples of </w:t>
            </w:r>
            <w:r w:rsidR="00233A0A">
              <w:rPr>
                <w:rFonts w:ascii="Arial" w:hAnsi="Arial" w:cs="Arial"/>
                <w:sz w:val="20"/>
                <w:szCs w:val="20"/>
              </w:rPr>
              <w:t>writing from</w:t>
            </w:r>
            <w:r>
              <w:rPr>
                <w:rFonts w:ascii="Arial" w:hAnsi="Arial" w:cs="Arial"/>
                <w:sz w:val="20"/>
                <w:szCs w:val="20"/>
              </w:rPr>
              <w:t xml:space="preserve"> teacher prompt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A5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:rsidR="006A3A59" w:rsidRPr="00126709" w:rsidRDefault="004A67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Final revised and edited manuscript published by Createspace.com or self-published at school</w:t>
            </w:r>
            <w:r w:rsidR="00233A0A">
              <w:rPr>
                <w:rFonts w:ascii="Arial" w:hAnsi="Arial" w:cs="Arial"/>
                <w:sz w:val="20"/>
                <w:szCs w:val="20"/>
              </w:rPr>
              <w:t xml:space="preserve">; C/C to this </w:t>
            </w:r>
            <w:proofErr w:type="spellStart"/>
            <w:r w:rsidR="00233A0A">
              <w:rPr>
                <w:rFonts w:ascii="Arial" w:hAnsi="Arial" w:cs="Arial"/>
                <w:sz w:val="20"/>
                <w:szCs w:val="20"/>
              </w:rPr>
              <w:t>yr’s</w:t>
            </w:r>
            <w:proofErr w:type="spellEnd"/>
            <w:r w:rsidR="00233A0A">
              <w:rPr>
                <w:rFonts w:ascii="Arial" w:hAnsi="Arial" w:cs="Arial"/>
                <w:sz w:val="20"/>
                <w:szCs w:val="20"/>
              </w:rPr>
              <w:t xml:space="preserve"> CSAP and NWEA tests</w:t>
            </w:r>
          </w:p>
        </w:tc>
      </w:tr>
    </w:tbl>
    <w:p w:rsidR="006A3A59" w:rsidRDefault="006A3A59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6A3A59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Summary of Differentiation Strategies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A3A5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3A5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Summary of</w:t>
            </w:r>
            <w:r w:rsidR="00AD1B4E">
              <w:rPr>
                <w:rFonts w:ascii="Arial" w:hAnsi="Arial" w:cs="Arial"/>
                <w:b/>
                <w:sz w:val="20"/>
                <w:szCs w:val="20"/>
              </w:rPr>
              <w:t xml:space="preserve"> Research Based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Instruction Strategies</w:t>
            </w:r>
          </w:p>
        </w:tc>
      </w:tr>
      <w:tr w:rsidR="006A3A59">
        <w:trPr>
          <w:trHeight w:val="150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:rsidR="006A3A59" w:rsidRPr="00126709" w:rsidRDefault="004A67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will have different word count goals based on proficiency, teacher recommendation, personal goal setting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A5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:rsidR="00233A0A" w:rsidRDefault="00400EC2" w:rsidP="00233A0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lit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circles</w:t>
            </w:r>
          </w:p>
          <w:p w:rsidR="00400EC2" w:rsidRDefault="00400EC2" w:rsidP="00400E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trait model</w:t>
            </w:r>
          </w:p>
          <w:p w:rsidR="00400EC2" w:rsidRDefault="00400EC2" w:rsidP="00400EC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writer’s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workshop</w:t>
            </w:r>
          </w:p>
          <w:p w:rsidR="00400EC2" w:rsidRPr="00126709" w:rsidRDefault="00400EC2" w:rsidP="00233A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D78E6" w:rsidRDefault="003D78E6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3D78E6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78E6" w:rsidRDefault="003D78E6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Technology Materials and Resources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78E6" w:rsidRDefault="003D78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78E6" w:rsidRDefault="003D78E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Other Materials and Resources </w:t>
            </w:r>
          </w:p>
        </w:tc>
      </w:tr>
      <w:tr w:rsidR="003D78E6">
        <w:trPr>
          <w:trHeight w:val="1484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:rsidR="004A6743" w:rsidRDefault="004A67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Gmail accounts for each student in order to register on NANOWRIMO</w:t>
            </w:r>
          </w:p>
          <w:p w:rsidR="003D78E6" w:rsidRDefault="004A6743" w:rsidP="004A6743">
            <w:pPr>
              <w:rPr>
                <w:rFonts w:ascii="Arial" w:hAnsi="Arial" w:cs="Arial"/>
                <w:sz w:val="20"/>
                <w:szCs w:val="20"/>
              </w:rPr>
            </w:pPr>
            <w:r w:rsidRPr="004A6743">
              <w:rPr>
                <w:rFonts w:ascii="Arial" w:hAnsi="Arial" w:cs="Arial"/>
                <w:sz w:val="20"/>
                <w:szCs w:val="20"/>
              </w:rPr>
              <w:t xml:space="preserve">Website and to send story to home/ school; </w:t>
            </w:r>
            <w:r>
              <w:rPr>
                <w:rFonts w:ascii="Arial" w:hAnsi="Arial" w:cs="Arial"/>
                <w:sz w:val="20"/>
                <w:szCs w:val="20"/>
              </w:rPr>
              <w:t>virtual classroom</w:t>
            </w:r>
            <w:r w:rsidRPr="004A674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A6743" w:rsidRPr="004A6743" w:rsidRDefault="004A6743" w:rsidP="004A67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Createspace.com for publishing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78E6" w:rsidRDefault="003D78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:rsidR="003D78E6" w:rsidRDefault="00E73FA5" w:rsidP="00E73F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4A6743">
              <w:rPr>
                <w:rFonts w:ascii="Arial" w:hAnsi="Arial" w:cs="Arial"/>
                <w:sz w:val="20"/>
                <w:szCs w:val="20"/>
              </w:rPr>
              <w:t>ebsite</w:t>
            </w:r>
            <w:r>
              <w:rPr>
                <w:rFonts w:ascii="Arial" w:hAnsi="Arial" w:cs="Arial"/>
                <w:sz w:val="20"/>
                <w:szCs w:val="20"/>
              </w:rPr>
              <w:t>: nanowrimo.org (general site) and ywp.nanowrimo.org (for students)</w:t>
            </w:r>
          </w:p>
          <w:p w:rsidR="00400EC2" w:rsidRDefault="00400EC2" w:rsidP="00E73F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Write Source 2000</w:t>
            </w:r>
          </w:p>
          <w:p w:rsidR="00400EC2" w:rsidRDefault="00400EC2" w:rsidP="00E73F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Mechanically Inclined</w:t>
            </w:r>
          </w:p>
          <w:p w:rsidR="007F40BD" w:rsidRPr="00126709" w:rsidRDefault="00400EC2" w:rsidP="00E73F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Craft Lessons</w:t>
            </w:r>
          </w:p>
        </w:tc>
      </w:tr>
    </w:tbl>
    <w:p w:rsidR="003D78E6" w:rsidRDefault="003D78E6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3D78E6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78E6" w:rsidRDefault="003D78E6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Student Self-Assessment Strategies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78E6" w:rsidRDefault="003D78E6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78E6" w:rsidRDefault="003D78E6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Student Goal Setting Strategies</w:t>
            </w:r>
          </w:p>
        </w:tc>
      </w:tr>
      <w:tr w:rsidR="003D78E6">
        <w:trPr>
          <w:trHeight w:val="1790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:rsidR="003D78E6" w:rsidRPr="00126709" w:rsidRDefault="00D70B2F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 sheets and reflection questions</w:t>
            </w:r>
            <w:r w:rsidR="00400EC2">
              <w:rPr>
                <w:rFonts w:ascii="Arial" w:hAnsi="Arial" w:cs="Arial"/>
                <w:sz w:val="20"/>
                <w:szCs w:val="20"/>
              </w:rPr>
              <w:t>; peer evaluation and discussion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78E6" w:rsidRDefault="003D78E6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:rsidR="003D78E6" w:rsidRPr="00126709" w:rsidRDefault="004A6743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 timeline for completion of each stage of process</w:t>
            </w:r>
            <w:r w:rsidR="00400EC2"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 w:rsidR="00400EC2">
              <w:rPr>
                <w:rFonts w:ascii="Arial" w:hAnsi="Arial" w:cs="Arial"/>
                <w:sz w:val="20"/>
                <w:szCs w:val="20"/>
              </w:rPr>
              <w:t>indiv</w:t>
            </w:r>
            <w:proofErr w:type="spellEnd"/>
            <w:r w:rsidR="00400EC2">
              <w:rPr>
                <w:rFonts w:ascii="Arial" w:hAnsi="Arial" w:cs="Arial"/>
                <w:sz w:val="20"/>
                <w:szCs w:val="20"/>
              </w:rPr>
              <w:t xml:space="preserve"> goals for each stage of process</w:t>
            </w:r>
          </w:p>
        </w:tc>
      </w:tr>
    </w:tbl>
    <w:p w:rsidR="003D78E6" w:rsidRDefault="003D78E6">
      <w:pPr>
        <w:rPr>
          <w:rFonts w:ascii="Arial" w:hAnsi="Arial" w:cs="Arial"/>
          <w:b/>
          <w:sz w:val="20"/>
          <w:szCs w:val="20"/>
        </w:rPr>
      </w:pPr>
    </w:p>
    <w:p w:rsidR="003D78E6" w:rsidRDefault="003D78E6">
      <w:pPr>
        <w:rPr>
          <w:rFonts w:ascii="Arial" w:hAnsi="Arial" w:cs="Arial"/>
          <w:b/>
          <w:sz w:val="20"/>
          <w:szCs w:val="20"/>
        </w:rPr>
      </w:pPr>
    </w:p>
    <w:p w:rsidR="003D78E6" w:rsidRDefault="003D78E6">
      <w:pPr>
        <w:rPr>
          <w:rFonts w:ascii="Arial" w:hAnsi="Arial" w:cs="Arial"/>
          <w:b/>
          <w:sz w:val="20"/>
          <w:szCs w:val="20"/>
        </w:rPr>
      </w:pPr>
    </w:p>
    <w:p w:rsidR="006A3A59" w:rsidRDefault="006A3A59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6A3A59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3A59" w:rsidRDefault="00E4585C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Tier 1 Interventions (Universal</w:t>
            </w:r>
            <w:r w:rsidR="006A3A59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3D78E6">
              <w:rPr>
                <w:rFonts w:ascii="Arial" w:hAnsi="Arial" w:cs="Arial"/>
                <w:b/>
                <w:sz w:val="20"/>
                <w:szCs w:val="20"/>
              </w:rPr>
              <w:t xml:space="preserve">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Strategically Planned Questions</w:t>
            </w:r>
          </w:p>
        </w:tc>
      </w:tr>
      <w:tr w:rsidR="006A3A59">
        <w:trPr>
          <w:trHeight w:val="294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:rsidR="00AC44D6" w:rsidRDefault="00D70B2F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Most eighth grade students </w:t>
            </w:r>
            <w:r w:rsidR="00AC44D6">
              <w:rPr>
                <w:rFonts w:ascii="Arial" w:hAnsi="Arial" w:cs="Arial"/>
                <w:sz w:val="20"/>
                <w:szCs w:val="20"/>
              </w:rPr>
              <w:t>set a</w:t>
            </w:r>
            <w:r>
              <w:rPr>
                <w:rFonts w:ascii="Arial" w:hAnsi="Arial" w:cs="Arial"/>
                <w:sz w:val="20"/>
                <w:szCs w:val="20"/>
              </w:rPr>
              <w:t xml:space="preserve"> word count goal of 8,000 – 10,000 words. </w:t>
            </w:r>
          </w:p>
          <w:p w:rsidR="00AC44D6" w:rsidRDefault="00AC44D6" w:rsidP="006A3A59">
            <w:pPr>
              <w:rPr>
                <w:rFonts w:ascii="Arial" w:hAnsi="Arial" w:cs="Arial"/>
                <w:sz w:val="20"/>
                <w:szCs w:val="20"/>
              </w:rPr>
            </w:pPr>
          </w:p>
          <w:p w:rsidR="006A3A59" w:rsidRPr="00126709" w:rsidRDefault="00D70B2F" w:rsidP="00AC44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Advanced an</w:t>
            </w:r>
            <w:r w:rsidR="00AC44D6">
              <w:rPr>
                <w:rFonts w:ascii="Arial" w:hAnsi="Arial" w:cs="Arial"/>
                <w:sz w:val="20"/>
                <w:szCs w:val="20"/>
              </w:rPr>
              <w:t xml:space="preserve">d high proficient students are </w:t>
            </w:r>
            <w:r>
              <w:rPr>
                <w:rFonts w:ascii="Arial" w:hAnsi="Arial" w:cs="Arial"/>
                <w:sz w:val="20"/>
                <w:szCs w:val="20"/>
              </w:rPr>
              <w:t>encouraged to set higher word count goals.</w:t>
            </w:r>
            <w:r w:rsidR="00D5211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44D6">
              <w:rPr>
                <w:rFonts w:ascii="Arial" w:hAnsi="Arial" w:cs="Arial"/>
                <w:sz w:val="20"/>
                <w:szCs w:val="20"/>
              </w:rPr>
              <w:t>These students are self-motivated to complete their books with little additional coaching.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:rsidR="006A3A59" w:rsidRDefault="00D70B2F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S-speaker?</w:t>
            </w:r>
          </w:p>
          <w:p w:rsidR="00D70B2F" w:rsidRDefault="00D70B2F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O-occasion?</w:t>
            </w:r>
          </w:p>
          <w:p w:rsidR="00D70B2F" w:rsidRDefault="00D70B2F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A-audience?</w:t>
            </w:r>
          </w:p>
          <w:p w:rsidR="00D70B2F" w:rsidRDefault="00D70B2F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P-purpose?</w:t>
            </w:r>
          </w:p>
          <w:p w:rsidR="00D70B2F" w:rsidRDefault="00E73FA5" w:rsidP="00D70B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This is </w:t>
            </w:r>
            <w:r w:rsidR="00D70B2F">
              <w:rPr>
                <w:rFonts w:ascii="Arial" w:hAnsi="Arial" w:cs="Arial"/>
                <w:sz w:val="20"/>
                <w:szCs w:val="20"/>
              </w:rPr>
              <w:t xml:space="preserve">reinforced throughout the year in both reading and </w:t>
            </w:r>
            <w:proofErr w:type="spellStart"/>
            <w:r w:rsidR="00D70B2F">
              <w:rPr>
                <w:rFonts w:ascii="Arial" w:hAnsi="Arial" w:cs="Arial"/>
                <w:sz w:val="20"/>
                <w:szCs w:val="20"/>
              </w:rPr>
              <w:t>lang</w:t>
            </w:r>
            <w:proofErr w:type="spellEnd"/>
            <w:r w:rsidR="00D70B2F">
              <w:rPr>
                <w:rFonts w:ascii="Arial" w:hAnsi="Arial" w:cs="Arial"/>
                <w:sz w:val="20"/>
                <w:szCs w:val="20"/>
              </w:rPr>
              <w:t xml:space="preserve"> arts lessons, and </w:t>
            </w:r>
            <w:r>
              <w:rPr>
                <w:rFonts w:ascii="Arial" w:hAnsi="Arial" w:cs="Arial"/>
                <w:sz w:val="20"/>
                <w:szCs w:val="20"/>
              </w:rPr>
              <w:t>is</w:t>
            </w:r>
            <w:r w:rsidR="00D5211D">
              <w:rPr>
                <w:rFonts w:ascii="Arial" w:hAnsi="Arial" w:cs="Arial"/>
                <w:sz w:val="20"/>
                <w:szCs w:val="20"/>
              </w:rPr>
              <w:t xml:space="preserve"> part of our unit intro.</w:t>
            </w:r>
          </w:p>
          <w:p w:rsidR="007F40BD" w:rsidRDefault="007F40BD" w:rsidP="00D70B2F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0BD" w:rsidRDefault="007F40BD" w:rsidP="00D70B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See Big Idea questions/ inquiry questions in ECSD CG / CDE Standards </w:t>
            </w:r>
          </w:p>
          <w:p w:rsidR="00D5211D" w:rsidRDefault="00D5211D" w:rsidP="00D70B2F">
            <w:pPr>
              <w:rPr>
                <w:rFonts w:ascii="Arial" w:hAnsi="Arial" w:cs="Arial"/>
                <w:sz w:val="20"/>
                <w:szCs w:val="20"/>
              </w:rPr>
            </w:pPr>
          </w:p>
          <w:p w:rsidR="00D5211D" w:rsidRDefault="00D5211D" w:rsidP="00D5211D">
            <w:pPr>
              <w:rPr>
                <w:rFonts w:ascii="Arial" w:hAnsi="Arial" w:cs="Arial"/>
                <w:sz w:val="20"/>
                <w:szCs w:val="20"/>
              </w:rPr>
            </w:pPr>
            <w:r w:rsidRPr="00AC44D6">
              <w:rPr>
                <w:rFonts w:ascii="Arial" w:hAnsi="Arial" w:cs="Arial"/>
                <w:i/>
                <w:sz w:val="20"/>
                <w:szCs w:val="20"/>
              </w:rPr>
              <w:t>How do you write a book?</w:t>
            </w:r>
            <w:r>
              <w:rPr>
                <w:rFonts w:ascii="Arial" w:hAnsi="Arial" w:cs="Arial"/>
                <w:sz w:val="20"/>
                <w:szCs w:val="20"/>
              </w:rPr>
              <w:t xml:space="preserve"> Was the first question we asked ourselves as we explored this challenge with our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students.</w:t>
            </w:r>
            <w:proofErr w:type="gramEnd"/>
          </w:p>
          <w:p w:rsidR="00E73FA5" w:rsidRPr="00E73FA5" w:rsidRDefault="00E73FA5" w:rsidP="00D5211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C44D6" w:rsidRDefault="00AC44D6" w:rsidP="00E73FA5">
            <w:pPr>
              <w:rPr>
                <w:rFonts w:ascii="Arial" w:hAnsi="Arial" w:cs="Arial"/>
                <w:sz w:val="20"/>
                <w:szCs w:val="20"/>
              </w:rPr>
            </w:pPr>
            <w:r w:rsidRPr="00E73FA5">
              <w:rPr>
                <w:rFonts w:ascii="Arial" w:hAnsi="Arial" w:cs="Arial"/>
                <w:i/>
                <w:sz w:val="20"/>
                <w:szCs w:val="20"/>
              </w:rPr>
              <w:t>We are going to write a novel in 30 days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73FA5">
              <w:rPr>
                <w:rFonts w:ascii="Arial" w:hAnsi="Arial" w:cs="Arial"/>
                <w:sz w:val="20"/>
                <w:szCs w:val="20"/>
              </w:rPr>
              <w:t>is</w:t>
            </w:r>
            <w:r>
              <w:rPr>
                <w:rFonts w:ascii="Arial" w:hAnsi="Arial" w:cs="Arial"/>
                <w:sz w:val="20"/>
                <w:szCs w:val="20"/>
              </w:rPr>
              <w:t xml:space="preserve"> the challenge put to the 8</w:t>
            </w:r>
            <w:r w:rsidRPr="00AC44D6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grade class during the kick-off party.</w:t>
            </w:r>
          </w:p>
          <w:p w:rsidR="007F40BD" w:rsidRPr="00126709" w:rsidRDefault="007F40BD" w:rsidP="00E73F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A59" w:rsidRDefault="006A3A59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6A3A59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Tier 2 Interventions (Targeted)</w:t>
            </w:r>
            <w:r w:rsidR="003D78E6">
              <w:rPr>
                <w:rFonts w:ascii="Arial" w:hAnsi="Arial" w:cs="Arial"/>
                <w:b/>
                <w:sz w:val="20"/>
                <w:szCs w:val="20"/>
              </w:rPr>
              <w:t xml:space="preserve">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</w:tr>
      <w:tr w:rsidR="006A3A59">
        <w:trPr>
          <w:trHeight w:val="3203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:rsidR="006A3A59" w:rsidRDefault="00AC44D6" w:rsidP="00AC44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This </w:t>
            </w:r>
            <w:r w:rsidR="00D5211D">
              <w:rPr>
                <w:rFonts w:ascii="Arial" w:hAnsi="Arial" w:cs="Arial"/>
                <w:sz w:val="20"/>
                <w:szCs w:val="20"/>
              </w:rPr>
              <w:t>goal of 8,000 – 10,000 wor</w:t>
            </w:r>
            <w:r>
              <w:rPr>
                <w:rFonts w:ascii="Arial" w:hAnsi="Arial" w:cs="Arial"/>
                <w:sz w:val="20"/>
                <w:szCs w:val="20"/>
              </w:rPr>
              <w:t>ds, in most cases, is attainable for</w:t>
            </w:r>
            <w:r w:rsidR="00D5211D">
              <w:rPr>
                <w:rFonts w:ascii="Arial" w:hAnsi="Arial" w:cs="Arial"/>
                <w:sz w:val="20"/>
                <w:szCs w:val="20"/>
              </w:rPr>
              <w:t xml:space="preserve"> partially proficien</w:t>
            </w:r>
            <w:r>
              <w:rPr>
                <w:rFonts w:ascii="Arial" w:hAnsi="Arial" w:cs="Arial"/>
                <w:sz w:val="20"/>
                <w:szCs w:val="20"/>
              </w:rPr>
              <w:t>t students. These students need more direct help in organization and time management, however.</w:t>
            </w:r>
          </w:p>
          <w:p w:rsidR="00AC44D6" w:rsidRDefault="00AC44D6" w:rsidP="00AC44D6">
            <w:pPr>
              <w:rPr>
                <w:rFonts w:ascii="Arial" w:hAnsi="Arial" w:cs="Arial"/>
                <w:sz w:val="20"/>
                <w:szCs w:val="20"/>
              </w:rPr>
            </w:pPr>
          </w:p>
          <w:p w:rsidR="00AC44D6" w:rsidRPr="00126709" w:rsidRDefault="00AC44D6" w:rsidP="00AC44D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cases where there is a severe problem in mechanics, word count should be limited, so the project of editing isn’t overwhelming to the student (and the teacher).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:rsidR="006A3A59" w:rsidRDefault="00AC44D6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Six Traits-Ida, Organization, Word Choice, Voice, Sentence Fluency, Conventions.</w:t>
            </w:r>
          </w:p>
          <w:p w:rsidR="00AC44D6" w:rsidRDefault="00AC44D6" w:rsidP="006A3A59">
            <w:pPr>
              <w:rPr>
                <w:rFonts w:ascii="Arial" w:hAnsi="Arial" w:cs="Arial"/>
                <w:sz w:val="20"/>
                <w:szCs w:val="20"/>
              </w:rPr>
            </w:pPr>
          </w:p>
          <w:p w:rsidR="00AC44D6" w:rsidRDefault="00AC44D6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Writing Process-Plan, Draft, Evaluate, Revise,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Edit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Publish.</w:t>
            </w:r>
          </w:p>
          <w:p w:rsidR="00AC44D6" w:rsidRDefault="00AC44D6" w:rsidP="006A3A59">
            <w:pPr>
              <w:rPr>
                <w:rFonts w:ascii="Arial" w:hAnsi="Arial" w:cs="Arial"/>
                <w:sz w:val="20"/>
                <w:szCs w:val="20"/>
              </w:rPr>
            </w:pPr>
          </w:p>
          <w:p w:rsidR="00AC44D6" w:rsidRDefault="00AC44D6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Writing craft- Figurative language, leads, dialogue,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theme, author’s purpose, point of view, plot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sequence.</w:t>
            </w:r>
          </w:p>
          <w:p w:rsidR="00AC44D6" w:rsidRDefault="00AC44D6" w:rsidP="006A3A59">
            <w:pPr>
              <w:rPr>
                <w:rFonts w:ascii="Arial" w:hAnsi="Arial" w:cs="Arial"/>
                <w:sz w:val="20"/>
                <w:szCs w:val="20"/>
              </w:rPr>
            </w:pPr>
          </w:p>
          <w:p w:rsidR="00AC44D6" w:rsidRDefault="00AC44D6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Parts of a novel- title page, dedication, table of contents, body, author biography, book summary.</w:t>
            </w:r>
          </w:p>
          <w:p w:rsidR="00AC44D6" w:rsidRDefault="00AC44D6" w:rsidP="006A3A59">
            <w:pPr>
              <w:rPr>
                <w:rFonts w:ascii="Arial" w:hAnsi="Arial" w:cs="Arial"/>
                <w:sz w:val="20"/>
                <w:szCs w:val="20"/>
              </w:rPr>
            </w:pPr>
          </w:p>
          <w:p w:rsidR="00AC44D6" w:rsidRPr="00126709" w:rsidRDefault="00AC44D6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A59" w:rsidRDefault="006A3A59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6A3A59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3A59" w:rsidRDefault="00E4585C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Tier 3 Interventions (Intensive)</w:t>
            </w:r>
            <w:r w:rsidR="003D78E6">
              <w:rPr>
                <w:rFonts w:ascii="Arial" w:hAnsi="Arial" w:cs="Arial"/>
                <w:b/>
                <w:sz w:val="20"/>
                <w:szCs w:val="20"/>
              </w:rPr>
              <w:t xml:space="preserve">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3A59" w:rsidRDefault="00AD1B4E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ELL Strategies</w:t>
            </w:r>
          </w:p>
        </w:tc>
      </w:tr>
      <w:tr w:rsidR="006A3A59">
        <w:trPr>
          <w:trHeight w:val="258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:rsidR="00AC44D6" w:rsidRDefault="00D70B2F" w:rsidP="00D70B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Individual contracts and goals </w:t>
            </w:r>
            <w:r w:rsidR="00AC44D6">
              <w:rPr>
                <w:rFonts w:ascii="Arial" w:hAnsi="Arial" w:cs="Arial"/>
                <w:sz w:val="20"/>
                <w:szCs w:val="20"/>
              </w:rPr>
              <w:t xml:space="preserve">were set </w:t>
            </w:r>
            <w:r>
              <w:rPr>
                <w:rFonts w:ascii="Arial" w:hAnsi="Arial" w:cs="Arial"/>
                <w:sz w:val="20"/>
                <w:szCs w:val="20"/>
              </w:rPr>
              <w:t xml:space="preserve">for special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consult </w:t>
            </w:r>
            <w:r w:rsidR="00AC44D6">
              <w:rPr>
                <w:rFonts w:ascii="Arial" w:hAnsi="Arial" w:cs="Arial"/>
                <w:sz w:val="20"/>
                <w:szCs w:val="20"/>
              </w:rPr>
              <w:t>students w/ diagnosed disabilities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AC44D6" w:rsidRDefault="00AC44D6" w:rsidP="00D70B2F">
            <w:pPr>
              <w:rPr>
                <w:rFonts w:ascii="Arial" w:hAnsi="Arial" w:cs="Arial"/>
                <w:sz w:val="20"/>
                <w:szCs w:val="20"/>
              </w:rPr>
            </w:pPr>
          </w:p>
          <w:p w:rsidR="006A3A59" w:rsidRDefault="00D70B2F" w:rsidP="00D70B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Frequent conferences, extended time, one-on-one help with story, </w:t>
            </w:r>
            <w:r w:rsidR="00AC44D6">
              <w:rPr>
                <w:rFonts w:ascii="Arial" w:hAnsi="Arial" w:cs="Arial"/>
                <w:sz w:val="20"/>
                <w:szCs w:val="20"/>
              </w:rPr>
              <w:t xml:space="preserve">and </w:t>
            </w:r>
            <w:r>
              <w:rPr>
                <w:rFonts w:ascii="Arial" w:hAnsi="Arial" w:cs="Arial"/>
                <w:sz w:val="20"/>
                <w:szCs w:val="20"/>
              </w:rPr>
              <w:t>use of graphic organizers</w:t>
            </w:r>
            <w:r w:rsidR="00D5211D">
              <w:rPr>
                <w:rFonts w:ascii="Arial" w:hAnsi="Arial" w:cs="Arial"/>
                <w:sz w:val="20"/>
                <w:szCs w:val="20"/>
              </w:rPr>
              <w:t xml:space="preserve"> provided scaffolding for these students.</w:t>
            </w:r>
            <w:r w:rsidR="00AC44D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C44D6" w:rsidRDefault="00AC44D6" w:rsidP="00D70B2F">
            <w:pPr>
              <w:rPr>
                <w:rFonts w:ascii="Arial" w:hAnsi="Arial" w:cs="Arial"/>
                <w:sz w:val="20"/>
                <w:szCs w:val="20"/>
              </w:rPr>
            </w:pPr>
          </w:p>
          <w:p w:rsidR="00AC44D6" w:rsidRPr="00126709" w:rsidRDefault="00AC44D6" w:rsidP="00D70B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Illustrated story boarding may be helpful for some.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:rsidR="00E73FA5" w:rsidRDefault="00D70B2F" w:rsidP="00E73F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Opportunity to build academic vocabul</w:t>
            </w:r>
            <w:r w:rsidR="00E73FA5">
              <w:rPr>
                <w:rFonts w:ascii="Arial" w:hAnsi="Arial" w:cs="Arial"/>
                <w:sz w:val="20"/>
                <w:szCs w:val="20"/>
              </w:rPr>
              <w:t xml:space="preserve">ary as student work </w:t>
            </w:r>
            <w:r>
              <w:rPr>
                <w:rFonts w:ascii="Arial" w:hAnsi="Arial" w:cs="Arial"/>
                <w:sz w:val="20"/>
                <w:szCs w:val="20"/>
              </w:rPr>
              <w:t xml:space="preserve">on voice and word choice. </w:t>
            </w:r>
          </w:p>
          <w:p w:rsidR="00E73FA5" w:rsidRDefault="00E73FA5" w:rsidP="00E73FA5">
            <w:pPr>
              <w:rPr>
                <w:rFonts w:ascii="Arial" w:hAnsi="Arial" w:cs="Arial"/>
                <w:sz w:val="20"/>
                <w:szCs w:val="20"/>
              </w:rPr>
            </w:pPr>
          </w:p>
          <w:p w:rsidR="00E73FA5" w:rsidRDefault="00D70B2F" w:rsidP="00E73F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E73FA5">
              <w:rPr>
                <w:rFonts w:ascii="Arial" w:hAnsi="Arial" w:cs="Arial"/>
                <w:sz w:val="20"/>
                <w:szCs w:val="20"/>
              </w:rPr>
              <w:t xml:space="preserve">entence building lessons help </w:t>
            </w:r>
            <w:r>
              <w:rPr>
                <w:rFonts w:ascii="Arial" w:hAnsi="Arial" w:cs="Arial"/>
                <w:sz w:val="20"/>
                <w:szCs w:val="20"/>
              </w:rPr>
              <w:t>stu</w:t>
            </w:r>
            <w:r w:rsidR="00E73FA5">
              <w:rPr>
                <w:rFonts w:ascii="Arial" w:hAnsi="Arial" w:cs="Arial"/>
                <w:sz w:val="20"/>
                <w:szCs w:val="20"/>
              </w:rPr>
              <w:t>dents struggling with compound/</w:t>
            </w:r>
            <w:r>
              <w:rPr>
                <w:rFonts w:ascii="Arial" w:hAnsi="Arial" w:cs="Arial"/>
                <w:sz w:val="20"/>
                <w:szCs w:val="20"/>
              </w:rPr>
              <w:t xml:space="preserve">complex sentence structures and fluency. </w:t>
            </w:r>
          </w:p>
          <w:p w:rsidR="00E73FA5" w:rsidRDefault="00E73FA5" w:rsidP="00E73FA5">
            <w:pPr>
              <w:rPr>
                <w:rFonts w:ascii="Arial" w:hAnsi="Arial" w:cs="Arial"/>
                <w:sz w:val="20"/>
                <w:szCs w:val="20"/>
              </w:rPr>
            </w:pPr>
          </w:p>
          <w:p w:rsidR="006A3A59" w:rsidRPr="00126709" w:rsidRDefault="00D70B2F" w:rsidP="00E73F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c</w:t>
            </w:r>
            <w:r w:rsidR="00E73FA5">
              <w:rPr>
                <w:rFonts w:ascii="Arial" w:hAnsi="Arial" w:cs="Arial"/>
                <w:sz w:val="20"/>
                <w:szCs w:val="20"/>
              </w:rPr>
              <w:t>an</w:t>
            </w:r>
            <w:r>
              <w:rPr>
                <w:rFonts w:ascii="Arial" w:hAnsi="Arial" w:cs="Arial"/>
                <w:sz w:val="20"/>
                <w:szCs w:val="20"/>
              </w:rPr>
              <w:t xml:space="preserve"> also ch</w:t>
            </w:r>
            <w:r w:rsidR="00E73FA5">
              <w:rPr>
                <w:rFonts w:ascii="Arial" w:hAnsi="Arial" w:cs="Arial"/>
                <w:sz w:val="20"/>
                <w:szCs w:val="20"/>
              </w:rPr>
              <w:t>oose to write in first language, or to write a bilingual book.</w:t>
            </w:r>
          </w:p>
        </w:tc>
      </w:tr>
    </w:tbl>
    <w:p w:rsidR="00E4585C" w:rsidRDefault="00E4585C">
      <w:pPr>
        <w:rPr>
          <w:rFonts w:ascii="Arial" w:hAnsi="Arial" w:cs="Arial"/>
          <w:b/>
          <w:sz w:val="20"/>
          <w:szCs w:val="20"/>
        </w:rPr>
      </w:pPr>
    </w:p>
    <w:p w:rsidR="006A3A59" w:rsidRDefault="006A3A5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1405"/>
        <w:gridCol w:w="8489"/>
        <w:gridCol w:w="1266"/>
      </w:tblGrid>
      <w:tr w:rsidR="003D78E6">
        <w:trPr>
          <w:trHeight w:val="855"/>
        </w:trPr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D78E6" w:rsidRDefault="003D78E6" w:rsidP="006A3A59">
            <w:pPr>
              <w:pStyle w:val="Heading1"/>
            </w:pPr>
            <w:r>
              <w:t>Activities and Lesson Procedures</w:t>
            </w: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D78E6" w:rsidRDefault="003D78E6" w:rsidP="006A3A59">
            <w:pPr>
              <w:pStyle w:val="Heading1"/>
            </w:pPr>
            <w:r>
              <w:t>Pacing</w:t>
            </w:r>
          </w:p>
        </w:tc>
      </w:tr>
      <w:tr w:rsidR="003D78E6">
        <w:trPr>
          <w:trHeight w:val="71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Motivation (hook)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:rsidR="003D78E6" w:rsidRPr="00DF4324" w:rsidRDefault="00E73FA5" w:rsidP="00E73F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 are going to write a novel in thirty days</w:t>
            </w:r>
            <w:r w:rsidR="00D5211D">
              <w:rPr>
                <w:rFonts w:ascii="Arial" w:hAnsi="Arial" w:cs="Arial"/>
                <w:sz w:val="20"/>
                <w:szCs w:val="20"/>
              </w:rPr>
              <w:t>! All 8</w:t>
            </w:r>
            <w:r w:rsidR="00D5211D" w:rsidRPr="00D5211D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="00D5211D">
              <w:rPr>
                <w:rFonts w:ascii="Arial" w:hAnsi="Arial" w:cs="Arial"/>
                <w:sz w:val="20"/>
                <w:szCs w:val="20"/>
              </w:rPr>
              <w:t xml:space="preserve"> grade kick-off party in the auditorium</w:t>
            </w:r>
            <w:r>
              <w:rPr>
                <w:rFonts w:ascii="Arial" w:hAnsi="Arial" w:cs="Arial"/>
                <w:sz w:val="20"/>
                <w:szCs w:val="20"/>
              </w:rPr>
              <w:t>, complete with snacks, activities and prizes.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:rsidR="003D78E6" w:rsidRPr="00DF4324" w:rsidRDefault="00E73FA5" w:rsidP="00E73F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day- whole group block w/ AM and PM classes</w:t>
            </w:r>
          </w:p>
        </w:tc>
      </w:tr>
      <w:tr w:rsidR="003D78E6">
        <w:trPr>
          <w:trHeight w:val="932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Introduction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:rsidR="003D78E6" w:rsidRDefault="00400E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Through reading, Unit 3 Litera</w:t>
            </w:r>
            <w:r w:rsidR="007F40BD">
              <w:rPr>
                <w:rFonts w:ascii="Arial" w:hAnsi="Arial" w:cs="Arial"/>
                <w:sz w:val="20"/>
                <w:szCs w:val="20"/>
              </w:rPr>
              <w:t>ry Analysis will serve as model</w:t>
            </w:r>
            <w:r>
              <w:rPr>
                <w:rFonts w:ascii="Arial" w:hAnsi="Arial" w:cs="Arial"/>
                <w:sz w:val="20"/>
                <w:szCs w:val="20"/>
              </w:rPr>
              <w:t xml:space="preserve"> for student writing.</w:t>
            </w:r>
          </w:p>
          <w:p w:rsidR="00400EC2" w:rsidRDefault="00400EC2" w:rsidP="00400E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Begin w/ read aloud of anchor text for genre study</w:t>
            </w:r>
            <w:r w:rsidR="00862AE2">
              <w:rPr>
                <w:rFonts w:ascii="Arial" w:hAnsi="Arial" w:cs="Arial"/>
                <w:sz w:val="20"/>
                <w:szCs w:val="20"/>
              </w:rPr>
              <w:t>.</w:t>
            </w:r>
            <w:bookmarkStart w:id="0" w:name="_GoBack"/>
            <w:bookmarkEnd w:id="0"/>
          </w:p>
          <w:p w:rsidR="007F40BD" w:rsidRDefault="007F40BD" w:rsidP="00400EC2">
            <w:pPr>
              <w:rPr>
                <w:rFonts w:ascii="Arial" w:hAnsi="Arial" w:cs="Arial"/>
                <w:sz w:val="20"/>
                <w:szCs w:val="20"/>
              </w:rPr>
            </w:pPr>
          </w:p>
          <w:p w:rsidR="00405D2B" w:rsidRDefault="00405D2B" w:rsidP="00400E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Through language arts, </w:t>
            </w:r>
            <w:r w:rsidR="007F40BD">
              <w:rPr>
                <w:rFonts w:ascii="Arial" w:hAnsi="Arial" w:cs="Arial"/>
                <w:sz w:val="20"/>
                <w:szCs w:val="20"/>
              </w:rPr>
              <w:t xml:space="preserve">shift in objective as </w:t>
            </w:r>
            <w:r>
              <w:rPr>
                <w:rFonts w:ascii="Arial" w:hAnsi="Arial" w:cs="Arial"/>
                <w:sz w:val="20"/>
                <w:szCs w:val="20"/>
              </w:rPr>
              <w:t xml:space="preserve">writer’s notebooks </w:t>
            </w:r>
            <w:r w:rsidR="007F40BD">
              <w:rPr>
                <w:rFonts w:ascii="Arial" w:hAnsi="Arial" w:cs="Arial"/>
                <w:sz w:val="20"/>
                <w:szCs w:val="20"/>
              </w:rPr>
              <w:t xml:space="preserve">become drafting notebook for novel. </w:t>
            </w:r>
          </w:p>
          <w:p w:rsidR="007F40BD" w:rsidRPr="00DF4324" w:rsidRDefault="007F40BD" w:rsidP="00400E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:rsidR="00405D2B" w:rsidRDefault="00405D2B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0BD" w:rsidRDefault="00405D2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Wks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1-2</w:t>
            </w:r>
            <w:r w:rsidR="007F40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D78E6" w:rsidRPr="00DF4324" w:rsidRDefault="007F40BD" w:rsidP="007F40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plan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to start buffer days 11/2/11-11/4/11)</w:t>
            </w:r>
          </w:p>
        </w:tc>
      </w:tr>
      <w:tr w:rsidR="003D78E6">
        <w:trPr>
          <w:trHeight w:val="1864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Direct Teaching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:rsidR="00400EC2" w:rsidRPr="007157CA" w:rsidRDefault="00400E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157CA">
              <w:rPr>
                <w:rFonts w:ascii="Arial" w:hAnsi="Arial" w:cs="Arial"/>
                <w:b/>
                <w:sz w:val="20"/>
                <w:szCs w:val="20"/>
              </w:rPr>
              <w:t>Reading</w:t>
            </w:r>
            <w:r w:rsidR="007157CA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Pr="007157CA">
              <w:rPr>
                <w:rFonts w:ascii="Arial" w:hAnsi="Arial" w:cs="Arial"/>
                <w:sz w:val="20"/>
                <w:szCs w:val="20"/>
              </w:rPr>
              <w:t xml:space="preserve">Topics for direct instruction will include: </w:t>
            </w:r>
          </w:p>
          <w:p w:rsidR="003D78E6" w:rsidRPr="007157CA" w:rsidRDefault="00400EC2">
            <w:pPr>
              <w:rPr>
                <w:rFonts w:ascii="Arial" w:hAnsi="Arial" w:cs="Arial"/>
                <w:sz w:val="20"/>
                <w:szCs w:val="20"/>
              </w:rPr>
            </w:pPr>
            <w:r w:rsidRPr="007157CA">
              <w:rPr>
                <w:rFonts w:ascii="Arial" w:hAnsi="Arial" w:cs="Arial"/>
                <w:sz w:val="20"/>
                <w:szCs w:val="20"/>
              </w:rPr>
              <w:t>Establishing guidelines for effective lit circles</w:t>
            </w:r>
          </w:p>
          <w:p w:rsidR="00400EC2" w:rsidRPr="007157CA" w:rsidRDefault="00400EC2" w:rsidP="00400EC2">
            <w:pPr>
              <w:rPr>
                <w:rFonts w:ascii="Arial" w:hAnsi="Arial" w:cs="Arial"/>
                <w:sz w:val="20"/>
                <w:szCs w:val="20"/>
              </w:rPr>
            </w:pPr>
            <w:r w:rsidRPr="007157CA">
              <w:rPr>
                <w:rFonts w:ascii="Arial" w:hAnsi="Arial" w:cs="Arial"/>
                <w:sz w:val="20"/>
                <w:szCs w:val="20"/>
              </w:rPr>
              <w:t>Lit analysis of 3 – 4 teacher-selected novels for genre study</w:t>
            </w:r>
          </w:p>
          <w:p w:rsidR="001009BB" w:rsidRPr="007157CA" w:rsidRDefault="001009BB" w:rsidP="00400EC2">
            <w:pPr>
              <w:rPr>
                <w:rFonts w:ascii="Arial" w:hAnsi="Arial" w:cs="Arial"/>
                <w:sz w:val="20"/>
                <w:szCs w:val="20"/>
              </w:rPr>
            </w:pPr>
            <w:r w:rsidRPr="007157CA">
              <w:rPr>
                <w:rFonts w:ascii="Arial" w:hAnsi="Arial" w:cs="Arial"/>
                <w:sz w:val="20"/>
                <w:szCs w:val="20"/>
              </w:rPr>
              <w:t>Author’s purpose (SOAP)</w:t>
            </w:r>
          </w:p>
          <w:p w:rsidR="00400EC2" w:rsidRPr="007157CA" w:rsidRDefault="00400EC2" w:rsidP="00400EC2">
            <w:pPr>
              <w:rPr>
                <w:rFonts w:ascii="Arial" w:hAnsi="Arial" w:cs="Arial"/>
                <w:sz w:val="20"/>
                <w:szCs w:val="20"/>
              </w:rPr>
            </w:pPr>
            <w:r w:rsidRPr="007157CA">
              <w:rPr>
                <w:rFonts w:ascii="Arial" w:hAnsi="Arial" w:cs="Arial"/>
                <w:sz w:val="20"/>
                <w:szCs w:val="20"/>
              </w:rPr>
              <w:t>Plot sequence</w:t>
            </w:r>
          </w:p>
          <w:p w:rsidR="00400EC2" w:rsidRPr="007157CA" w:rsidRDefault="00400EC2" w:rsidP="00400EC2">
            <w:pPr>
              <w:rPr>
                <w:rFonts w:ascii="Arial" w:hAnsi="Arial" w:cs="Arial"/>
                <w:sz w:val="20"/>
                <w:szCs w:val="20"/>
              </w:rPr>
            </w:pPr>
            <w:r w:rsidRPr="007157CA">
              <w:rPr>
                <w:rFonts w:ascii="Arial" w:hAnsi="Arial" w:cs="Arial"/>
                <w:sz w:val="20"/>
                <w:szCs w:val="20"/>
              </w:rPr>
              <w:t>Character development</w:t>
            </w:r>
          </w:p>
          <w:p w:rsidR="00400EC2" w:rsidRPr="007157CA" w:rsidRDefault="00400EC2" w:rsidP="00400EC2">
            <w:pPr>
              <w:rPr>
                <w:rFonts w:ascii="Arial" w:hAnsi="Arial" w:cs="Arial"/>
                <w:sz w:val="20"/>
                <w:szCs w:val="20"/>
              </w:rPr>
            </w:pPr>
            <w:r w:rsidRPr="007157CA">
              <w:rPr>
                <w:rFonts w:ascii="Arial" w:hAnsi="Arial" w:cs="Arial"/>
                <w:sz w:val="20"/>
                <w:szCs w:val="20"/>
              </w:rPr>
              <w:t>Effective dialogue</w:t>
            </w:r>
          </w:p>
          <w:p w:rsidR="00400EC2" w:rsidRPr="007157CA" w:rsidRDefault="00400EC2" w:rsidP="00400EC2">
            <w:pPr>
              <w:rPr>
                <w:rFonts w:ascii="Arial" w:hAnsi="Arial" w:cs="Arial"/>
                <w:sz w:val="20"/>
                <w:szCs w:val="20"/>
              </w:rPr>
            </w:pPr>
            <w:r w:rsidRPr="007157CA">
              <w:rPr>
                <w:rFonts w:ascii="Arial" w:hAnsi="Arial" w:cs="Arial"/>
                <w:sz w:val="20"/>
                <w:szCs w:val="20"/>
              </w:rPr>
              <w:t>Theme</w:t>
            </w:r>
          </w:p>
          <w:p w:rsidR="00400EC2" w:rsidRPr="007157CA" w:rsidRDefault="00400EC2" w:rsidP="00400EC2">
            <w:pPr>
              <w:rPr>
                <w:rFonts w:ascii="Arial" w:hAnsi="Arial" w:cs="Arial"/>
                <w:sz w:val="20"/>
                <w:szCs w:val="20"/>
              </w:rPr>
            </w:pPr>
            <w:r w:rsidRPr="007157CA">
              <w:rPr>
                <w:rFonts w:ascii="Arial" w:hAnsi="Arial" w:cs="Arial"/>
                <w:sz w:val="20"/>
                <w:szCs w:val="20"/>
              </w:rPr>
              <w:t>Use of figurative language</w:t>
            </w:r>
          </w:p>
          <w:p w:rsidR="00400EC2" w:rsidRPr="007157CA" w:rsidRDefault="00400EC2" w:rsidP="00400E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157CA">
              <w:rPr>
                <w:rFonts w:ascii="Arial" w:hAnsi="Arial" w:cs="Arial"/>
                <w:b/>
                <w:sz w:val="20"/>
                <w:szCs w:val="20"/>
              </w:rPr>
              <w:t>Language Arts</w:t>
            </w:r>
            <w:r w:rsidR="007157CA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Pr="007157CA">
              <w:rPr>
                <w:rFonts w:ascii="Arial" w:hAnsi="Arial" w:cs="Arial"/>
                <w:sz w:val="20"/>
                <w:szCs w:val="20"/>
              </w:rPr>
              <w:t>Topics for direct instruction will include:</w:t>
            </w:r>
          </w:p>
          <w:p w:rsidR="00400EC2" w:rsidRPr="007157CA" w:rsidRDefault="00400EC2" w:rsidP="00400EC2">
            <w:pPr>
              <w:rPr>
                <w:rFonts w:ascii="Arial" w:hAnsi="Arial" w:cs="Arial"/>
                <w:sz w:val="20"/>
                <w:szCs w:val="20"/>
              </w:rPr>
            </w:pPr>
            <w:r w:rsidRPr="007157CA">
              <w:rPr>
                <w:rFonts w:ascii="Arial" w:hAnsi="Arial" w:cs="Arial"/>
                <w:sz w:val="20"/>
                <w:szCs w:val="20"/>
              </w:rPr>
              <w:t>Study of six traits</w:t>
            </w:r>
          </w:p>
          <w:p w:rsidR="00400EC2" w:rsidRPr="007157CA" w:rsidRDefault="00400EC2" w:rsidP="00400EC2">
            <w:pPr>
              <w:rPr>
                <w:rFonts w:ascii="Arial" w:hAnsi="Arial" w:cs="Arial"/>
                <w:sz w:val="20"/>
                <w:szCs w:val="20"/>
              </w:rPr>
            </w:pPr>
            <w:r w:rsidRPr="007157CA">
              <w:rPr>
                <w:rFonts w:ascii="Arial" w:hAnsi="Arial" w:cs="Arial"/>
                <w:sz w:val="20"/>
                <w:szCs w:val="20"/>
              </w:rPr>
              <w:t>Review of</w:t>
            </w:r>
            <w:r w:rsidR="001009BB" w:rsidRPr="00715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57CA">
              <w:rPr>
                <w:rFonts w:ascii="Arial" w:hAnsi="Arial" w:cs="Arial"/>
                <w:sz w:val="20"/>
                <w:szCs w:val="20"/>
              </w:rPr>
              <w:t>steps in writing process</w:t>
            </w:r>
          </w:p>
          <w:p w:rsidR="00400EC2" w:rsidRPr="007157CA" w:rsidRDefault="001009BB" w:rsidP="00400EC2">
            <w:pPr>
              <w:rPr>
                <w:rFonts w:ascii="Arial" w:hAnsi="Arial" w:cs="Arial"/>
                <w:sz w:val="20"/>
                <w:szCs w:val="20"/>
              </w:rPr>
            </w:pPr>
            <w:r w:rsidRPr="007157CA">
              <w:rPr>
                <w:rFonts w:ascii="Arial" w:hAnsi="Arial" w:cs="Arial"/>
                <w:sz w:val="20"/>
                <w:szCs w:val="20"/>
              </w:rPr>
              <w:t xml:space="preserve">Craft lessons on writing leads, use of fig. </w:t>
            </w:r>
            <w:proofErr w:type="gramStart"/>
            <w:r w:rsidRPr="007157CA">
              <w:rPr>
                <w:rFonts w:ascii="Arial" w:hAnsi="Arial" w:cs="Arial"/>
                <w:sz w:val="20"/>
                <w:szCs w:val="20"/>
              </w:rPr>
              <w:t>lang</w:t>
            </w:r>
            <w:proofErr w:type="gramEnd"/>
            <w:r w:rsidRPr="007157CA">
              <w:rPr>
                <w:rFonts w:ascii="Arial" w:hAnsi="Arial" w:cs="Arial"/>
                <w:sz w:val="20"/>
                <w:szCs w:val="20"/>
              </w:rPr>
              <w:t xml:space="preserve">., plot development, character, </w:t>
            </w:r>
            <w:r w:rsidR="007157CA" w:rsidRPr="007157CA">
              <w:rPr>
                <w:rFonts w:ascii="Arial" w:hAnsi="Arial" w:cs="Arial"/>
                <w:sz w:val="20"/>
                <w:szCs w:val="20"/>
              </w:rPr>
              <w:t>theme</w:t>
            </w:r>
          </w:p>
          <w:p w:rsidR="007157CA" w:rsidRDefault="007157CA" w:rsidP="007157C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57CA" w:rsidRPr="007157CA" w:rsidRDefault="007157CA" w:rsidP="007157CA">
            <w:pPr>
              <w:rPr>
                <w:rFonts w:ascii="Arial" w:hAnsi="Arial" w:cs="Arial"/>
                <w:sz w:val="20"/>
                <w:szCs w:val="20"/>
              </w:rPr>
            </w:pPr>
            <w:r w:rsidRPr="007157CA">
              <w:rPr>
                <w:rFonts w:ascii="Arial" w:hAnsi="Arial" w:cs="Arial"/>
                <w:b/>
                <w:sz w:val="20"/>
                <w:szCs w:val="20"/>
              </w:rPr>
              <w:t>Technology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Pr="007157CA">
              <w:rPr>
                <w:rFonts w:ascii="Arial" w:hAnsi="Arial" w:cs="Arial"/>
                <w:sz w:val="20"/>
                <w:szCs w:val="20"/>
              </w:rPr>
              <w:t>Topics for direct instruction will include:</w:t>
            </w:r>
          </w:p>
          <w:p w:rsidR="007157CA" w:rsidRDefault="007157CA" w:rsidP="007157CA">
            <w:pPr>
              <w:rPr>
                <w:rFonts w:ascii="Arial" w:hAnsi="Arial" w:cs="Arial"/>
                <w:sz w:val="20"/>
                <w:szCs w:val="20"/>
              </w:rPr>
            </w:pPr>
            <w:r w:rsidRPr="007157CA">
              <w:rPr>
                <w:rFonts w:ascii="Arial" w:hAnsi="Arial" w:cs="Arial"/>
                <w:sz w:val="20"/>
                <w:szCs w:val="20"/>
              </w:rPr>
              <w:t xml:space="preserve">Word </w:t>
            </w:r>
            <w:r>
              <w:rPr>
                <w:rFonts w:ascii="Arial" w:hAnsi="Arial" w:cs="Arial"/>
                <w:sz w:val="20"/>
                <w:szCs w:val="20"/>
              </w:rPr>
              <w:t>processing and student accounts</w:t>
            </w:r>
          </w:p>
          <w:p w:rsidR="007157CA" w:rsidRDefault="007157CA" w:rsidP="007157C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157CA">
              <w:rPr>
                <w:rFonts w:ascii="Arial" w:hAnsi="Arial" w:cs="Arial"/>
                <w:sz w:val="20"/>
                <w:szCs w:val="20"/>
              </w:rPr>
              <w:t>email</w:t>
            </w:r>
            <w:proofErr w:type="gramEnd"/>
            <w:r w:rsidRPr="007157C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accounts, protocol &amp; use</w:t>
            </w:r>
            <w:r w:rsidRPr="007157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157CA" w:rsidRPr="007157CA" w:rsidRDefault="007157CA" w:rsidP="007157C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fair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use &amp; copyright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:rsidR="003D78E6" w:rsidRDefault="00405D2B" w:rsidP="007F40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 craft lessons are 1 period</w:t>
            </w:r>
          </w:p>
          <w:p w:rsidR="007F40BD" w:rsidRDefault="007F40BD" w:rsidP="007F40BD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0BD" w:rsidRPr="00DF4324" w:rsidRDefault="007F40BD" w:rsidP="007F40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(11/7/11-12/9/11</w:t>
            </w:r>
          </w:p>
        </w:tc>
      </w:tr>
      <w:tr w:rsidR="003D78E6" w:rsidTr="001009BB">
        <w:trPr>
          <w:trHeight w:val="1313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Feedback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:rsidR="003D78E6" w:rsidRPr="007157CA" w:rsidRDefault="001009BB">
            <w:pPr>
              <w:rPr>
                <w:rFonts w:ascii="Arial" w:hAnsi="Arial" w:cs="Arial"/>
                <w:sz w:val="20"/>
                <w:szCs w:val="20"/>
              </w:rPr>
            </w:pPr>
            <w:r w:rsidRPr="007157CA">
              <w:rPr>
                <w:rFonts w:ascii="Arial" w:hAnsi="Arial" w:cs="Arial"/>
                <w:sz w:val="20"/>
                <w:szCs w:val="20"/>
              </w:rPr>
              <w:t xml:space="preserve">Formative assessment throughout process in reading and </w:t>
            </w:r>
            <w:proofErr w:type="spellStart"/>
            <w:r w:rsidRPr="007157CA">
              <w:rPr>
                <w:rFonts w:ascii="Arial" w:hAnsi="Arial" w:cs="Arial"/>
                <w:sz w:val="20"/>
                <w:szCs w:val="20"/>
              </w:rPr>
              <w:t>lang</w:t>
            </w:r>
            <w:proofErr w:type="spellEnd"/>
            <w:r w:rsidRPr="007157CA">
              <w:rPr>
                <w:rFonts w:ascii="Arial" w:hAnsi="Arial" w:cs="Arial"/>
                <w:sz w:val="20"/>
                <w:szCs w:val="20"/>
              </w:rPr>
              <w:t xml:space="preserve"> arts classes</w:t>
            </w:r>
          </w:p>
          <w:p w:rsidR="001009BB" w:rsidRPr="007157CA" w:rsidRDefault="001009BB">
            <w:pPr>
              <w:rPr>
                <w:rFonts w:ascii="Arial" w:hAnsi="Arial" w:cs="Arial"/>
                <w:sz w:val="20"/>
                <w:szCs w:val="20"/>
              </w:rPr>
            </w:pPr>
            <w:r w:rsidRPr="007157CA">
              <w:rPr>
                <w:rFonts w:ascii="Arial" w:hAnsi="Arial" w:cs="Arial"/>
                <w:sz w:val="20"/>
                <w:szCs w:val="20"/>
              </w:rPr>
              <w:t>Group discussion</w:t>
            </w:r>
          </w:p>
          <w:p w:rsidR="001009BB" w:rsidRPr="007157CA" w:rsidRDefault="001009B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157CA">
              <w:rPr>
                <w:rFonts w:ascii="Arial" w:hAnsi="Arial" w:cs="Arial"/>
                <w:sz w:val="20"/>
                <w:szCs w:val="20"/>
              </w:rPr>
              <w:t>writer’s</w:t>
            </w:r>
            <w:proofErr w:type="gramEnd"/>
            <w:r w:rsidRPr="007157CA">
              <w:rPr>
                <w:rFonts w:ascii="Arial" w:hAnsi="Arial" w:cs="Arial"/>
                <w:sz w:val="20"/>
                <w:szCs w:val="20"/>
              </w:rPr>
              <w:t xml:space="preserve"> notebook comments </w:t>
            </w:r>
          </w:p>
          <w:p w:rsidR="001009BB" w:rsidRPr="007157CA" w:rsidRDefault="001009BB">
            <w:pPr>
              <w:rPr>
                <w:rFonts w:ascii="Arial" w:hAnsi="Arial" w:cs="Arial"/>
                <w:sz w:val="20"/>
                <w:szCs w:val="20"/>
              </w:rPr>
            </w:pPr>
            <w:r w:rsidRPr="007157CA">
              <w:rPr>
                <w:rFonts w:ascii="Arial" w:hAnsi="Arial" w:cs="Arial"/>
                <w:sz w:val="20"/>
                <w:szCs w:val="20"/>
              </w:rPr>
              <w:t>Forum (virtual classroom, NANOWRIMO’s place to blog w/ students)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:rsidR="003D78E6" w:rsidRPr="00DF4324" w:rsidRDefault="00405D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On-going </w:t>
            </w:r>
          </w:p>
        </w:tc>
      </w:tr>
      <w:tr w:rsidR="003D78E6">
        <w:trPr>
          <w:trHeight w:val="2330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Independent Practice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:rsidR="003D78E6" w:rsidRDefault="00100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Time is built into class daily for independent writing, both in writer’s notebooks and to work specifically on </w:t>
            </w:r>
            <w:r w:rsidR="007157CA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>
              <w:rPr>
                <w:rFonts w:ascii="Arial" w:hAnsi="Arial" w:cs="Arial"/>
                <w:sz w:val="20"/>
                <w:szCs w:val="20"/>
              </w:rPr>
              <w:t>novel</w:t>
            </w:r>
            <w:r w:rsidR="007157CA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1009BB" w:rsidRDefault="001009BB" w:rsidP="001009BB">
            <w:pPr>
              <w:rPr>
                <w:rFonts w:ascii="Arial" w:hAnsi="Arial" w:cs="Arial"/>
                <w:sz w:val="20"/>
                <w:szCs w:val="20"/>
              </w:rPr>
            </w:pPr>
          </w:p>
          <w:p w:rsidR="001009BB" w:rsidRDefault="001009BB" w:rsidP="00100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Time in lab to review and teach basics of word processing, formatting, setting up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gmail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accounts, learning to send manuscript back and forth via email</w:t>
            </w:r>
            <w:r w:rsidR="007157CA">
              <w:rPr>
                <w:rFonts w:ascii="Arial" w:hAnsi="Arial" w:cs="Arial"/>
                <w:sz w:val="20"/>
                <w:szCs w:val="20"/>
              </w:rPr>
              <w:t>, backing up files.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009BB" w:rsidRDefault="001009BB" w:rsidP="001009BB">
            <w:pPr>
              <w:rPr>
                <w:rFonts w:ascii="Arial" w:hAnsi="Arial" w:cs="Arial"/>
                <w:sz w:val="20"/>
                <w:szCs w:val="20"/>
              </w:rPr>
            </w:pPr>
          </w:p>
          <w:p w:rsidR="001009BB" w:rsidRPr="00DF4324" w:rsidRDefault="001009BB" w:rsidP="00100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Writer’s notebooks are for drafting, practicing craft lessons, and trying out new ideas</w:t>
            </w:r>
            <w:r w:rsidR="007157C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:rsidR="003D78E6" w:rsidRPr="00DF4324" w:rsidRDefault="0071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Submission for publication by spring break</w:t>
            </w:r>
          </w:p>
        </w:tc>
      </w:tr>
      <w:tr w:rsidR="003D78E6">
        <w:trPr>
          <w:trHeight w:val="2915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Closure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:rsidR="003D78E6" w:rsidRDefault="0071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Publishing party- celebration of arrival of novels</w:t>
            </w:r>
          </w:p>
          <w:p w:rsidR="007157CA" w:rsidRDefault="0071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Peer reading of novels; lit reviews</w:t>
            </w:r>
          </w:p>
          <w:p w:rsidR="007157CA" w:rsidRDefault="007157CA">
            <w:pPr>
              <w:rPr>
                <w:rFonts w:ascii="Arial" w:hAnsi="Arial" w:cs="Arial"/>
                <w:sz w:val="20"/>
                <w:szCs w:val="20"/>
              </w:rPr>
            </w:pPr>
          </w:p>
          <w:p w:rsidR="007157CA" w:rsidRDefault="007157CA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157CA">
              <w:rPr>
                <w:rFonts w:ascii="Arial" w:hAnsi="Arial" w:cs="Arial"/>
                <w:b/>
                <w:sz w:val="20"/>
                <w:szCs w:val="20"/>
              </w:rPr>
              <w:t>Extention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proofErr w:type="spellEnd"/>
            <w:r w:rsidRPr="007157C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7157CA" w:rsidRPr="007157CA" w:rsidRDefault="007157CA">
            <w:pPr>
              <w:rPr>
                <w:rFonts w:ascii="Arial" w:hAnsi="Arial" w:cs="Arial"/>
                <w:sz w:val="20"/>
                <w:szCs w:val="20"/>
              </w:rPr>
            </w:pPr>
            <w:r w:rsidRPr="007157CA">
              <w:rPr>
                <w:rFonts w:ascii="Arial" w:hAnsi="Arial" w:cs="Arial"/>
                <w:sz w:val="20"/>
                <w:szCs w:val="20"/>
              </w:rPr>
              <w:t>Students begin work on sequel</w:t>
            </w:r>
          </w:p>
          <w:p w:rsidR="007157CA" w:rsidRPr="007157CA" w:rsidRDefault="007157CA">
            <w:pPr>
              <w:rPr>
                <w:rFonts w:ascii="Arial" w:hAnsi="Arial" w:cs="Arial"/>
                <w:sz w:val="20"/>
                <w:szCs w:val="20"/>
              </w:rPr>
            </w:pPr>
            <w:r w:rsidRPr="007157CA">
              <w:rPr>
                <w:rFonts w:ascii="Arial" w:hAnsi="Arial" w:cs="Arial"/>
                <w:sz w:val="20"/>
                <w:szCs w:val="20"/>
              </w:rPr>
              <w:t>Students illustrate their books</w:t>
            </w:r>
          </w:p>
          <w:p w:rsidR="007157CA" w:rsidRPr="007157CA" w:rsidRDefault="007157CA">
            <w:pPr>
              <w:rPr>
                <w:rFonts w:ascii="Arial" w:hAnsi="Arial" w:cs="Arial"/>
                <w:sz w:val="20"/>
                <w:szCs w:val="20"/>
              </w:rPr>
            </w:pPr>
            <w:r w:rsidRPr="007157CA">
              <w:rPr>
                <w:rFonts w:ascii="Arial" w:hAnsi="Arial" w:cs="Arial"/>
                <w:sz w:val="20"/>
                <w:szCs w:val="20"/>
              </w:rPr>
              <w:t xml:space="preserve">Students partner up to write novel in </w:t>
            </w:r>
            <w:proofErr w:type="spellStart"/>
            <w:r w:rsidRPr="007157CA">
              <w:rPr>
                <w:rFonts w:ascii="Arial" w:hAnsi="Arial" w:cs="Arial"/>
                <w:sz w:val="20"/>
                <w:szCs w:val="20"/>
              </w:rPr>
              <w:t>fr</w:t>
            </w:r>
            <w:proofErr w:type="spellEnd"/>
            <w:r w:rsidRPr="007157CA">
              <w:rPr>
                <w:rFonts w:ascii="Arial" w:hAnsi="Arial" w:cs="Arial"/>
                <w:sz w:val="20"/>
                <w:szCs w:val="20"/>
              </w:rPr>
              <w:t xml:space="preserve"> two </w:t>
            </w:r>
            <w:proofErr w:type="spellStart"/>
            <w:r w:rsidRPr="007157CA">
              <w:rPr>
                <w:rFonts w:ascii="Arial" w:hAnsi="Arial" w:cs="Arial"/>
                <w:sz w:val="20"/>
                <w:szCs w:val="20"/>
              </w:rPr>
              <w:t>pts</w:t>
            </w:r>
            <w:proofErr w:type="spellEnd"/>
            <w:r w:rsidRPr="007157CA">
              <w:rPr>
                <w:rFonts w:ascii="Arial" w:hAnsi="Arial" w:cs="Arial"/>
                <w:sz w:val="20"/>
                <w:szCs w:val="20"/>
              </w:rPr>
              <w:t xml:space="preserve"> of view</w:t>
            </w:r>
          </w:p>
          <w:p w:rsidR="007157CA" w:rsidRDefault="0071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communicate with authors about their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noveling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experience</w:t>
            </w:r>
          </w:p>
          <w:p w:rsidR="007157CA" w:rsidRPr="00DF4324" w:rsidRDefault="0071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Teachers collaborate w/ other teachers through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nanowrimo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blogs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:rsidR="003D78E6" w:rsidRPr="00DF4324" w:rsidRDefault="00405D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May, when all have received their books</w:t>
            </w:r>
          </w:p>
        </w:tc>
      </w:tr>
    </w:tbl>
    <w:p w:rsidR="006A3A59" w:rsidRDefault="006A3A59" w:rsidP="006A3A59"/>
    <w:sectPr w:rsidR="006A3A59" w:rsidSect="006A3A59">
      <w:footerReference w:type="default" r:id="rId8"/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0BD" w:rsidRDefault="007F40BD">
      <w:r>
        <w:separator/>
      </w:r>
    </w:p>
  </w:endnote>
  <w:endnote w:type="continuationSeparator" w:id="0">
    <w:p w:rsidR="007F40BD" w:rsidRDefault="007F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0BD" w:rsidRDefault="007F40BD" w:rsidP="006A3A59">
    <w:pPr>
      <w:pStyle w:val="Footer"/>
      <w:jc w:val="center"/>
    </w:pPr>
    <w:r>
      <w:t xml:space="preserve">Page - </w:t>
    </w:r>
    <w:r>
      <w:fldChar w:fldCharType="begin"/>
    </w:r>
    <w:r>
      <w:instrText xml:space="preserve"> PAGE </w:instrText>
    </w:r>
    <w:r>
      <w:fldChar w:fldCharType="separate"/>
    </w:r>
    <w:r w:rsidR="00862AE2">
      <w:rPr>
        <w:noProof/>
      </w:rPr>
      <w:t>1</w:t>
    </w:r>
    <w:r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0BD" w:rsidRDefault="007F40BD">
      <w:r>
        <w:separator/>
      </w:r>
    </w:p>
  </w:footnote>
  <w:footnote w:type="continuationSeparator" w:id="0">
    <w:p w:rsidR="007F40BD" w:rsidRDefault="007F4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647D"/>
    <w:multiLevelType w:val="multilevel"/>
    <w:tmpl w:val="7DF803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91D36"/>
    <w:multiLevelType w:val="multilevel"/>
    <w:tmpl w:val="7490577A"/>
    <w:lvl w:ilvl="0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F6415"/>
    <w:multiLevelType w:val="multilevel"/>
    <w:tmpl w:val="7490577A"/>
    <w:lvl w:ilvl="0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1247D"/>
    <w:multiLevelType w:val="multilevel"/>
    <w:tmpl w:val="7490577A"/>
    <w:lvl w:ilvl="0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17AF0"/>
    <w:multiLevelType w:val="hybridMultilevel"/>
    <w:tmpl w:val="7490577A"/>
    <w:lvl w:ilvl="0" w:tplc="FBAC86EC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6F25E2"/>
    <w:multiLevelType w:val="hybridMultilevel"/>
    <w:tmpl w:val="05306BAC"/>
    <w:lvl w:ilvl="0" w:tplc="D376E682">
      <w:start w:val="1"/>
      <w:numFmt w:val="bullet"/>
      <w:lvlText w:val=""/>
      <w:lvlJc w:val="left"/>
      <w:pPr>
        <w:ind w:left="720" w:hanging="64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507E2C"/>
    <w:multiLevelType w:val="multilevel"/>
    <w:tmpl w:val="05306BAC"/>
    <w:lvl w:ilvl="0">
      <w:start w:val="1"/>
      <w:numFmt w:val="bullet"/>
      <w:lvlText w:val=""/>
      <w:lvlJc w:val="left"/>
      <w:pPr>
        <w:ind w:left="720" w:hanging="64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C66CF1"/>
    <w:multiLevelType w:val="hybridMultilevel"/>
    <w:tmpl w:val="3A66D076"/>
    <w:lvl w:ilvl="0" w:tplc="04090005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117902"/>
    <w:multiLevelType w:val="multilevel"/>
    <w:tmpl w:val="EED61F86"/>
    <w:lvl w:ilvl="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DA6B23"/>
    <w:multiLevelType w:val="hybridMultilevel"/>
    <w:tmpl w:val="EED61F86"/>
    <w:lvl w:ilvl="0" w:tplc="A6B28F2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89214A"/>
    <w:multiLevelType w:val="hybridMultilevel"/>
    <w:tmpl w:val="7DF80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2"/>
  </w:num>
  <w:num w:numId="9">
    <w:abstractNumId w:val="7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43"/>
    <w:rsid w:val="001009BB"/>
    <w:rsid w:val="00233A0A"/>
    <w:rsid w:val="00292592"/>
    <w:rsid w:val="00336626"/>
    <w:rsid w:val="003D78E6"/>
    <w:rsid w:val="00400EC2"/>
    <w:rsid w:val="00405D2B"/>
    <w:rsid w:val="004A6743"/>
    <w:rsid w:val="00672B9B"/>
    <w:rsid w:val="006A3A59"/>
    <w:rsid w:val="007157CA"/>
    <w:rsid w:val="007F40BD"/>
    <w:rsid w:val="00837300"/>
    <w:rsid w:val="00862AE2"/>
    <w:rsid w:val="009D4B6F"/>
    <w:rsid w:val="00AC44D6"/>
    <w:rsid w:val="00AD1B4E"/>
    <w:rsid w:val="00BC76C2"/>
    <w:rsid w:val="00D5211D"/>
    <w:rsid w:val="00D70B2F"/>
    <w:rsid w:val="00E05079"/>
    <w:rsid w:val="00E4585C"/>
    <w:rsid w:val="00E73FA5"/>
    <w:rsid w:val="00F27A05"/>
    <w:rsid w:val="00F35D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2B56"/>
    <w:rPr>
      <w:sz w:val="24"/>
      <w:szCs w:val="24"/>
    </w:rPr>
  </w:style>
  <w:style w:type="paragraph" w:styleId="Heading1">
    <w:name w:val="heading 1"/>
    <w:basedOn w:val="Normal"/>
    <w:next w:val="Normal"/>
    <w:qFormat/>
    <w:rsid w:val="00F767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6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42B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2B5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D4B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2B56"/>
    <w:rPr>
      <w:sz w:val="24"/>
      <w:szCs w:val="24"/>
    </w:rPr>
  </w:style>
  <w:style w:type="paragraph" w:styleId="Heading1">
    <w:name w:val="heading 1"/>
    <w:basedOn w:val="Normal"/>
    <w:next w:val="Normal"/>
    <w:qFormat/>
    <w:rsid w:val="00F767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6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42B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2B5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D4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debra:Downloads:Lesson%20Plan%20Template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Plan Template(5).dotx</Template>
  <TotalTime>0</TotalTime>
  <Pages>4</Pages>
  <Words>1051</Words>
  <Characters>5995</Characters>
  <Application>Microsoft Macintosh Word</Application>
  <DocSecurity>0</DocSecurity>
  <Lines>49</Lines>
  <Paragraphs>14</Paragraphs>
  <ScaleCrop>false</ScaleCrop>
  <Company>ECSD</Company>
  <LinksUpToDate>false</LinksUpToDate>
  <CharactersWithSpaces>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subject/>
  <dc:creator>Eagle Schools</dc:creator>
  <cp:keywords>Lesson Plan</cp:keywords>
  <dc:description/>
  <cp:lastModifiedBy>Eagle Schools</cp:lastModifiedBy>
  <cp:revision>2</cp:revision>
  <cp:lastPrinted>2010-11-15T18:19:00Z</cp:lastPrinted>
  <dcterms:created xsi:type="dcterms:W3CDTF">2011-06-08T17:55:00Z</dcterms:created>
  <dcterms:modified xsi:type="dcterms:W3CDTF">2011-06-08T17:55:00Z</dcterms:modified>
  <cp:category>Lesson Plan</cp:category>
</cp:coreProperties>
</file>